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Class Schedule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Term I</w:t>
        <w:tab/>
        <w:t xml:space="preserve">Feb -  Apr 2019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Associate</w:t>
      </w:r>
    </w:p>
    <w:p>
      <w:pPr/>
      <w:r>
        <w:rPr>
          <w:rFonts w:ascii="Times" w:hAnsi="Times" w:cs="Times"/>
          <w:sz w:val="24"/>
          <w:sz-cs w:val="24"/>
        </w:rPr>
        <w:t xml:space="preserve">BBL 201 </w:t>
        <w:tab/>
        <w:t xml:space="preserve">The Trinity </w:t>
        <w:tab/>
        <w:t xml:space="preserve"/>
        <w:tab/>
        <w:t xml:space="preserve"/>
        <w:tab/>
        <w:t xml:space="preserve"/>
        <w:tab/>
        <w:t xml:space="preserve"/>
        <w:tab/>
        <w:t xml:space="preserve">Facilitator Dr. Perry Ford</w:t>
      </w:r>
    </w:p>
    <w:p>
      <w:pPr/>
      <w:r>
        <w:rPr>
          <w:rFonts w:ascii="Times" w:hAnsi="Times" w:cs="Times"/>
          <w:sz w:val="24"/>
          <w:sz-cs w:val="24"/>
        </w:rPr>
        <w:t xml:space="preserve">BBL 321 </w:t>
        <w:tab/>
        <w:t xml:space="preserve">Faith Development Concepts </w:t>
        <w:tab/>
        <w:t xml:space="preserve"/>
        <w:tab/>
        <w:t xml:space="preserve"/>
        <w:tab/>
        <w:t xml:space="preserve">Facilitator Dr. Tamara Harrison</w:t>
      </w:r>
    </w:p>
    <w:p>
      <w:pPr/>
      <w:r>
        <w:rPr>
          <w:rFonts w:ascii="Times" w:hAnsi="Times" w:cs="Times"/>
          <w:sz w:val="24"/>
          <w:sz-cs w:val="24"/>
        </w:rPr>
        <w:t xml:space="preserve">MIN 201 </w:t>
        <w:tab/>
        <w:t xml:space="preserve">Hermeneutics &amp; How to </w:t>
        <w:tab/>
        <w:t xml:space="preserve"/>
        <w:tab/>
        <w:t xml:space="preserve"/>
        <w:tab/>
        <w:t xml:space="preserve">Facilitator Dr. Sylvester Cullum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Understand the Bible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Bachelor</w:t>
      </w:r>
    </w:p>
    <w:p>
      <w:pPr/>
      <w:r>
        <w:rPr>
          <w:rFonts w:ascii="Times" w:hAnsi="Times" w:cs="Times"/>
          <w:sz w:val="24"/>
          <w:sz-cs w:val="24"/>
        </w:rPr>
        <w:t xml:space="preserve">BBL 301 </w:t>
        <w:tab/>
        <w:t xml:space="preserve">Old Testament Survey II</w:t>
        <w:tab/>
        <w:t xml:space="preserve"/>
        <w:tab/>
        <w:t xml:space="preserve"/>
        <w:tab/>
        <w:t xml:space="preserve">Facilitator Dr. Gary Horn</w:t>
      </w:r>
    </w:p>
    <w:p>
      <w:pPr/>
      <w:r>
        <w:rPr>
          <w:rFonts w:ascii="Times" w:hAnsi="Times" w:cs="Times"/>
          <w:sz w:val="24"/>
          <w:sz-cs w:val="24"/>
        </w:rPr>
        <w:t xml:space="preserve">BBL 351 </w:t>
        <w:tab/>
        <w:t xml:space="preserve">New Testament Survey II </w:t>
        <w:tab/>
        <w:t xml:space="preserve"/>
        <w:tab/>
        <w:t xml:space="preserve"/>
        <w:tab/>
        <w:t xml:space="preserve">Facilitator Dr. Mark Burton</w:t>
      </w:r>
    </w:p>
    <w:p>
      <w:pPr/>
      <w:r>
        <w:rPr>
          <w:rFonts w:ascii="Times" w:hAnsi="Times" w:cs="Times"/>
          <w:sz w:val="24"/>
          <w:sz-cs w:val="24"/>
        </w:rPr>
        <w:t xml:space="preserve">BBL 324 </w:t>
        <w:tab/>
        <w:t xml:space="preserve">Biblical Studies with emphasis</w:t>
        <w:tab/>
        <w:t xml:space="preserve"/>
        <w:tab/>
        <w:t xml:space="preserve">Facilitator Dr. Della Abraham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Christian Counseling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Master</w:t>
      </w:r>
    </w:p>
    <w:p>
      <w:pPr/>
      <w:r>
        <w:rPr>
          <w:rFonts w:ascii="Times" w:hAnsi="Times" w:cs="Times"/>
          <w:sz w:val="24"/>
          <w:sz-cs w:val="24"/>
        </w:rPr>
        <w:t xml:space="preserve">THE 561 </w:t>
        <w:tab/>
        <w:t xml:space="preserve">Systematic Theology I</w:t>
        <w:tab/>
        <w:t xml:space="preserve"/>
        <w:tab/>
        <w:t xml:space="preserve"/>
        <w:tab/>
        <w:t xml:space="preserve"/>
        <w:tab/>
        <w:t xml:space="preserve">Facilitator Dr. Melvin Brock</w:t>
      </w:r>
    </w:p>
    <w:p>
      <w:pPr/>
      <w:r>
        <w:rPr>
          <w:rFonts w:ascii="Times" w:hAnsi="Times" w:cs="Times"/>
          <w:sz w:val="24"/>
          <w:sz-cs w:val="24"/>
        </w:rPr>
        <w:t xml:space="preserve">LCF 503</w:t>
        <w:tab/>
        <w:t xml:space="preserve">Leading Through Conflict</w:t>
        <w:tab/>
        <w:t xml:space="preserve"/>
        <w:tab/>
        <w:t xml:space="preserve"/>
        <w:tab/>
        <w:t xml:space="preserve">Facilitator Dr. Denise Cullum</w:t>
      </w:r>
    </w:p>
    <w:p>
      <w:pPr/>
      <w:r>
        <w:rPr>
          <w:rFonts w:ascii="Times" w:hAnsi="Times" w:cs="Times"/>
          <w:sz w:val="24"/>
          <w:sz-cs w:val="24"/>
        </w:rPr>
        <w:t xml:space="preserve">THE 511 </w:t>
        <w:tab/>
        <w:t xml:space="preserve">Biblical Hermeneutics</w:t>
        <w:tab/>
        <w:t xml:space="preserve"/>
        <w:tab/>
        <w:t xml:space="preserve"/>
        <w:tab/>
        <w:t xml:space="preserve"/>
        <w:tab/>
        <w:t xml:space="preserve">Facilitator Dr. Dr. Jamie Brock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Doctorate</w:t>
      </w:r>
    </w:p>
    <w:p>
      <w:pPr/>
      <w:r>
        <w:rPr>
          <w:rFonts w:ascii="Arial" w:hAnsi="Arial" w:cs="Arial"/>
          <w:sz w:val="20"/>
          <w:sz-cs w:val="20"/>
        </w:rPr>
        <w:t xml:space="preserve">DBIS 614</w:t>
        <w:tab/>
        <w:t xml:space="preserve">Ethics In Ministry</w:t>
        <w:tab/>
        <w:t xml:space="preserve"/>
        <w:tab/>
        <w:t xml:space="preserve"/>
        <w:tab/>
        <w:t xml:space="preserve"/>
        <w:tab/>
        <w:t xml:space="preserve">Facilitator Dr. Shanese Risper</w:t>
        <w:tab/>
        <w:t xml:space="preserve"/>
        <w:tab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DBIS 621</w:t>
        <w:tab/>
        <w:t xml:space="preserve">Christian Ministry in a</w:t>
      </w:r>
      <w:r>
        <w:rPr>
          <w:rFonts w:ascii="Times" w:hAnsi="Times" w:cs="Times"/>
          <w:sz w:val="24"/>
          <w:sz-cs w:val="24"/>
        </w:rPr>
        <w:t xml:space="preserve"> </w:t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>Facilitator Dr. Lee Risper</w:t>
      </w:r>
    </w:p>
    <w:p>
      <w:pPr/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>Contemporary Culture</w:t>
        <w:tab/>
        <w:t xml:space="preserve"/>
        <w:tab/>
        <w:t xml:space="preserve"/>
        <w:tab/>
        <w:t xml:space="preserve"/>
        <w:tab/>
        <w:t xml:space="preserve"/>
      </w:r>
    </w:p>
    <w:p>
      <w:pPr>
        <w:ind w:left="1440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DBIS 602</w:t>
        <w:tab/>
        <w:t xml:space="preserve">Research &amp; Resources for</w:t>
        <w:tab/>
        <w:t xml:space="preserve"/>
        <w:tab/>
        <w:t xml:space="preserve"/>
        <w:tab/>
        <w:t xml:space="preserve">Facilitator Dr. Monique Ford</w:t>
      </w:r>
    </w:p>
    <w:p>
      <w:pPr/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>Advanced Bible Study</w:t>
        <w:tab/>
        <w:t xml:space="preserve"/>
        <w:tab/>
        <w:t xml:space="preserve"/>
        <w:tab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spacing w:before="10"/>
      </w:pPr>
      <w:r>
        <w:rPr>
          <w:rFonts w:ascii="Arial" w:hAnsi="Arial" w:cs="Arial"/>
          <w:sz w:val="20"/>
          <w:sz-cs w:val="20"/>
        </w:rPr>
        <w:t xml:space="preserve">BBL 302</w:t>
        <w:tab/>
        <w:t xml:space="preserve">Chapel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# Chapel Hour required for each term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*Spring Break 15 - 20 Apr 2019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*Summer Break 1 - 30 Jul 2019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*International Churches of Praise Convocation July 17</w:t>
      </w:r>
      <w:r>
        <w:rPr>
          <w:rFonts w:ascii="Times" w:hAnsi="Times" w:cs="Times"/>
          <w:sz w:val="24"/>
          <w:sz-cs w:val="24"/>
          <w:b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  <w:b/>
        </w:rPr>
        <w:t xml:space="preserve">-20</w:t>
      </w:r>
      <w:r>
        <w:rPr>
          <w:rFonts w:ascii="Times" w:hAnsi="Times" w:cs="Times"/>
          <w:sz w:val="24"/>
          <w:sz-cs w:val="24"/>
          <w:b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  <w:b/>
        </w:rPr>
        <w:t xml:space="preserve"> 2019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Graduation: TBD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 Cullum</dc:creator>
</cp:coreProperties>
</file>

<file path=docProps/meta.xml><?xml version="1.0" encoding="utf-8"?>
<meta xmlns="http://schemas.apple.com/cocoa/2006/metadata">
  <generator>CocoaOOXMLWriter/1504.83</generator>
</meta>
</file>